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87" w:rsidRPr="00877C87" w:rsidRDefault="00877C87" w:rsidP="00877C87">
      <w:pPr>
        <w:autoSpaceDE w:val="0"/>
        <w:autoSpaceDN w:val="0"/>
        <w:bidi/>
        <w:adjustRightInd w:val="0"/>
        <w:spacing w:after="140" w:line="264" w:lineRule="auto"/>
        <w:ind w:left="112" w:right="810" w:firstLine="0"/>
        <w:rPr>
          <w:rFonts w:ascii="Arial" w:eastAsiaTheme="minorEastAsia" w:hAnsi="Arial" w:cs="Arial"/>
          <w:b/>
          <w:bCs/>
          <w:color w:val="E5005B"/>
          <w:sz w:val="100"/>
          <w:szCs w:val="100"/>
          <w:rtl/>
        </w:rPr>
      </w:pPr>
      <w:r w:rsidRPr="00877C87">
        <w:rPr>
          <w:rFonts w:ascii="Arial" w:eastAsiaTheme="minorEastAsia" w:hAnsi="Arial" w:cs="Arial"/>
          <w:b/>
          <w:bCs/>
          <w:color w:val="E5005B"/>
          <w:sz w:val="100"/>
          <w:szCs w:val="100"/>
          <w:rtl/>
        </w:rPr>
        <w:t xml:space="preserve">بیروڕای </w:t>
      </w:r>
      <w:r w:rsidRPr="00877C87">
        <w:rPr>
          <w:rFonts w:ascii="Arial" w:eastAsiaTheme="minorEastAsia" w:hAnsi="Arial" w:cs="Arial"/>
          <w:b/>
          <w:bCs/>
          <w:color w:val="BC4781"/>
          <w:sz w:val="100"/>
          <w:szCs w:val="100"/>
          <w:rtl/>
        </w:rPr>
        <w:t xml:space="preserve">خۆت </w:t>
      </w:r>
      <w:r w:rsidRPr="00877C87">
        <w:rPr>
          <w:rFonts w:ascii="Arial" w:eastAsiaTheme="minorEastAsia" w:hAnsi="Arial" w:cs="Arial"/>
          <w:b/>
          <w:bCs/>
          <w:color w:val="7D3B8D"/>
          <w:sz w:val="100"/>
          <w:szCs w:val="100"/>
          <w:rtl/>
        </w:rPr>
        <w:t>دەر ببڕە</w:t>
      </w:r>
      <w:r w:rsidRPr="00877C87">
        <w:rPr>
          <w:rFonts w:ascii="Arial" w:eastAsiaTheme="minorEastAsia" w:hAnsi="Arial" w:cs="Arial" w:hint="cs"/>
          <w:b/>
          <w:bCs/>
          <w:color w:val="7D3B8D"/>
          <w:sz w:val="100"/>
          <w:szCs w:val="100"/>
          <w:rtl/>
        </w:rPr>
        <w:t xml:space="preserve"> </w:t>
      </w:r>
      <w:r w:rsidRPr="00877C87">
        <w:rPr>
          <w:rFonts w:ascii="Arial" w:eastAsiaTheme="minorEastAsia" w:hAnsi="Arial" w:cs="Arial"/>
          <w:b/>
          <w:bCs/>
          <w:color w:val="E5005B"/>
          <w:sz w:val="100"/>
          <w:szCs w:val="100"/>
          <w:rtl/>
        </w:rPr>
        <w:t xml:space="preserve">لەسەر </w:t>
      </w:r>
      <w:r w:rsidRPr="00877C87">
        <w:rPr>
          <w:rFonts w:ascii="Arial" w:eastAsiaTheme="minorEastAsia" w:hAnsi="Arial" w:cs="Arial"/>
          <w:b/>
          <w:bCs/>
          <w:color w:val="BC4781"/>
          <w:sz w:val="100"/>
          <w:szCs w:val="100"/>
          <w:rtl/>
        </w:rPr>
        <w:t>سەرپە</w:t>
      </w:r>
      <w:r w:rsidRPr="00877C87">
        <w:rPr>
          <w:rFonts w:ascii="Arial" w:eastAsiaTheme="minorEastAsia" w:hAnsi="Arial" w:cs="Arial"/>
          <w:b/>
          <w:bCs/>
          <w:color w:val="7D3B8D"/>
          <w:sz w:val="100"/>
          <w:szCs w:val="100"/>
          <w:rtl/>
        </w:rPr>
        <w:t>رشتی</w:t>
      </w:r>
      <w:r w:rsidRPr="00877C87">
        <w:rPr>
          <w:rFonts w:ascii="Arial" w:eastAsiaTheme="minorEastAsia" w:hAnsi="Arial" w:cs="Arial" w:hint="cs"/>
          <w:b/>
          <w:bCs/>
          <w:color w:val="7D3B8D"/>
          <w:sz w:val="100"/>
          <w:szCs w:val="100"/>
          <w:rtl/>
        </w:rPr>
        <w:t xml:space="preserve"> </w:t>
      </w:r>
      <w:r w:rsidRPr="00877C87">
        <w:rPr>
          <w:rFonts w:ascii="Arial" w:eastAsiaTheme="minorEastAsia" w:hAnsi="Arial" w:cs="Arial"/>
          <w:b/>
          <w:bCs/>
          <w:color w:val="E5005B"/>
          <w:sz w:val="100"/>
          <w:szCs w:val="100"/>
          <w:rtl/>
        </w:rPr>
        <w:t>تەندرو</w:t>
      </w:r>
      <w:r w:rsidRPr="00877C87">
        <w:rPr>
          <w:rFonts w:ascii="Arial" w:eastAsiaTheme="minorEastAsia" w:hAnsi="Arial" w:cs="Arial"/>
          <w:b/>
          <w:bCs/>
          <w:color w:val="BC4781"/>
          <w:sz w:val="100"/>
          <w:szCs w:val="100"/>
          <w:rtl/>
        </w:rPr>
        <w:t>ستی</w:t>
      </w:r>
      <w:r w:rsidRPr="00877C87">
        <w:rPr>
          <w:rFonts w:ascii="Arial" w:eastAsiaTheme="minorEastAsia" w:hAnsi="Arial" w:cs="Arial"/>
          <w:b/>
          <w:bCs/>
          <w:color w:val="E5005B"/>
          <w:sz w:val="100"/>
          <w:szCs w:val="100"/>
          <w:rtl/>
        </w:rPr>
        <w:t xml:space="preserve"> </w:t>
      </w:r>
      <w:r w:rsidRPr="00877C87">
        <w:rPr>
          <w:rFonts w:ascii="Arial" w:eastAsiaTheme="minorEastAsia" w:hAnsi="Arial" w:cs="Arial"/>
          <w:b/>
          <w:bCs/>
          <w:color w:val="BC4781"/>
          <w:sz w:val="100"/>
          <w:szCs w:val="100"/>
          <w:rtl/>
        </w:rPr>
        <w:t>گە</w:t>
      </w:r>
      <w:r w:rsidRPr="00877C87">
        <w:rPr>
          <w:rFonts w:ascii="Arial" w:eastAsiaTheme="minorEastAsia" w:hAnsi="Arial" w:cs="Arial"/>
          <w:b/>
          <w:bCs/>
          <w:color w:val="7D3B8D"/>
          <w:sz w:val="100"/>
          <w:szCs w:val="100"/>
          <w:rtl/>
        </w:rPr>
        <w:t>نجان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6039"/>
      </w:tblGrid>
      <w:tr w:rsidR="00745BFA" w:rsidRPr="00EB1333" w:rsidTr="00745BFA">
        <w:trPr>
          <w:trHeight w:val="2455"/>
        </w:trPr>
        <w:tc>
          <w:tcPr>
            <w:tcW w:w="4149" w:type="dxa"/>
          </w:tcPr>
          <w:p w:rsidR="00745BFA" w:rsidRPr="00745BFA" w:rsidRDefault="00877C87" w:rsidP="00877C87">
            <w:pPr>
              <w:bidi/>
              <w:spacing w:before="220" w:after="0" w:line="288" w:lineRule="auto"/>
              <w:ind w:left="0" w:firstLine="0"/>
              <w:rPr>
                <w:rFonts w:asciiTheme="minorHAnsi" w:eastAsia="Poppins" w:hAnsiTheme="minorHAnsi" w:cstheme="minorHAnsi"/>
                <w:b/>
                <w:color w:val="FFFFFF" w:themeColor="background1"/>
                <w:sz w:val="48"/>
                <w:szCs w:val="48"/>
              </w:rPr>
            </w:pPr>
            <w:r w:rsidRPr="00877C87">
              <w:rPr>
                <w:rFonts w:ascii="Arial" w:eastAsiaTheme="minorEastAsia" w:hAnsi="Arial" w:cs="Arial"/>
                <w:b/>
                <w:bCs/>
                <w:color w:val="FFFFFF"/>
                <w:sz w:val="40"/>
                <w:szCs w:val="40"/>
                <w:rtl/>
              </w:rPr>
              <w:t>یارمەتیمان بدە بۆ برەوپێدانی</w:t>
            </w:r>
            <w:r>
              <w:rPr>
                <w:rFonts w:ascii="Arial" w:eastAsiaTheme="minorEastAsia" w:hAnsi="Arial" w:cs="Arial" w:hint="cs"/>
                <w:b/>
                <w:bCs/>
                <w:color w:val="FFFFFF"/>
                <w:sz w:val="40"/>
                <w:szCs w:val="40"/>
                <w:rtl/>
              </w:rPr>
              <w:t xml:space="preserve"> </w:t>
            </w:r>
            <w:r w:rsidRPr="00877C87">
              <w:rPr>
                <w:rFonts w:ascii="Arial" w:eastAsiaTheme="minorEastAsia" w:hAnsi="Arial" w:cs="Arial"/>
                <w:b/>
                <w:bCs/>
                <w:color w:val="FFFFFF"/>
                <w:sz w:val="40"/>
                <w:szCs w:val="40"/>
                <w:rtl/>
              </w:rPr>
              <w:t>نەخۆشخانەکانمان بۆ</w:t>
            </w:r>
            <w:r>
              <w:rPr>
                <w:rFonts w:ascii="Arial" w:eastAsiaTheme="minorEastAsia" w:hAnsi="Arial" w:cs="Arial" w:hint="cs"/>
                <w:b/>
                <w:bCs/>
                <w:color w:val="FFFFFF"/>
                <w:sz w:val="40"/>
                <w:szCs w:val="40"/>
                <w:rtl/>
              </w:rPr>
              <w:t xml:space="preserve"> </w:t>
            </w:r>
            <w:r w:rsidRPr="00877C87">
              <w:rPr>
                <w:rFonts w:ascii="Arial" w:eastAsiaTheme="minorEastAsia" w:hAnsi="Arial" w:cs="Arial"/>
                <w:b/>
                <w:bCs/>
                <w:color w:val="FFFFFF"/>
                <w:sz w:val="40"/>
                <w:szCs w:val="40"/>
                <w:rtl/>
              </w:rPr>
              <w:t>هەموو</w:t>
            </w:r>
            <w:r>
              <w:rPr>
                <w:rFonts w:ascii="Arial" w:eastAsiaTheme="minorEastAsia" w:hAnsi="Arial" w:cs="Arial" w:hint="cs"/>
                <w:b/>
                <w:bCs/>
                <w:color w:val="FFFFFF"/>
                <w:sz w:val="40"/>
                <w:szCs w:val="40"/>
                <w:rtl/>
              </w:rPr>
              <w:t> </w:t>
            </w:r>
            <w:r w:rsidRPr="00877C87">
              <w:rPr>
                <w:rFonts w:ascii="Arial" w:eastAsiaTheme="minorEastAsia" w:hAnsi="Arial" w:cs="Arial"/>
                <w:b/>
                <w:bCs/>
                <w:color w:val="FFFFFF"/>
                <w:sz w:val="40"/>
                <w:szCs w:val="40"/>
                <w:rtl/>
              </w:rPr>
              <w:t>کەس</w:t>
            </w:r>
          </w:p>
        </w:tc>
        <w:tc>
          <w:tcPr>
            <w:tcW w:w="6039" w:type="dxa"/>
            <w:vMerge w:val="restart"/>
          </w:tcPr>
          <w:p w:rsidR="00745BFA" w:rsidRPr="00877C87" w:rsidRDefault="00877C87" w:rsidP="00877C87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429" w:firstLine="0"/>
              <w:rPr>
                <w:rFonts w:ascii="Arial" w:eastAsiaTheme="minorEastAsia" w:hAnsi="Arial" w:cs="Arial"/>
                <w:b/>
                <w:bCs/>
                <w:color w:val="7D3B8D"/>
                <w:sz w:val="41"/>
                <w:szCs w:val="41"/>
                <w:rtl/>
              </w:rPr>
            </w:pPr>
            <w:r w:rsidRPr="00877C87">
              <w:rPr>
                <w:rFonts w:ascii="Arial" w:eastAsiaTheme="minorEastAsia" w:hAnsi="Arial" w:cs="Arial"/>
                <w:b/>
                <w:bCs/>
                <w:color w:val="7D3B8D"/>
                <w:sz w:val="41"/>
                <w:szCs w:val="41"/>
                <w:rtl/>
              </w:rPr>
              <w:t>ڕاپرسی ئەزموونی نەخۆشیی مناڵان</w:t>
            </w:r>
            <w:r>
              <w:rPr>
                <w:rFonts w:ascii="Arial" w:eastAsiaTheme="minorEastAsia" w:hAnsi="Arial" w:cs="Arial" w:hint="cs"/>
                <w:b/>
                <w:bCs/>
                <w:color w:val="7D3B8D"/>
                <w:sz w:val="41"/>
                <w:szCs w:val="41"/>
                <w:rtl/>
              </w:rPr>
              <w:t xml:space="preserve"> </w:t>
            </w:r>
            <w:r w:rsidRPr="00877C87">
              <w:rPr>
                <w:rFonts w:ascii="Arial" w:eastAsiaTheme="minorEastAsia" w:hAnsi="Arial" w:cs="Arial"/>
                <w:b/>
                <w:bCs/>
                <w:color w:val="7D3B8D"/>
                <w:sz w:val="41"/>
                <w:szCs w:val="41"/>
                <w:rtl/>
              </w:rPr>
              <w:t>و</w:t>
            </w:r>
            <w:r>
              <w:rPr>
                <w:rFonts w:ascii="Arial" w:eastAsiaTheme="minorEastAsia" w:hAnsi="Arial" w:cs="Arial" w:hint="cs"/>
                <w:b/>
                <w:bCs/>
                <w:color w:val="7D3B8D"/>
                <w:sz w:val="41"/>
                <w:szCs w:val="41"/>
                <w:rtl/>
              </w:rPr>
              <w:t> </w:t>
            </w:r>
            <w:r w:rsidRPr="00877C87">
              <w:rPr>
                <w:rFonts w:ascii="Arial" w:eastAsiaTheme="minorEastAsia" w:hAnsi="Arial" w:cs="Arial"/>
                <w:b/>
                <w:bCs/>
                <w:color w:val="7D3B8D"/>
                <w:sz w:val="41"/>
                <w:szCs w:val="41"/>
                <w:rtl/>
              </w:rPr>
              <w:t>گەنجان 2024</w:t>
            </w:r>
          </w:p>
          <w:p w:rsidR="00745BFA" w:rsidRDefault="00877C87" w:rsidP="00877C87">
            <w:pPr>
              <w:autoSpaceDE w:val="0"/>
              <w:autoSpaceDN w:val="0"/>
              <w:bidi/>
              <w:adjustRightInd w:val="0"/>
              <w:spacing w:before="340" w:after="0" w:line="312" w:lineRule="auto"/>
              <w:ind w:left="0" w:right="1008" w:firstLine="0"/>
              <w:rPr>
                <w:rFonts w:ascii="Arial" w:hAnsi="Arial" w:cs="Arial"/>
                <w:szCs w:val="24"/>
                <w:rtl/>
              </w:rPr>
            </w:pPr>
            <w:r w:rsidRPr="00877C87">
              <w:rPr>
                <w:rFonts w:ascii="Arial" w:hAnsi="Arial" w:cs="Arial"/>
                <w:szCs w:val="24"/>
                <w:rtl/>
              </w:rPr>
              <w:t>ئێمە دەمانەوێت بزانین خەڵک چی دەڵێن دەربارەی سەرپەرشتی</w:t>
            </w:r>
            <w:r>
              <w:rPr>
                <w:rFonts w:ascii="Arial" w:hAnsi="Arial" w:cs="Arial" w:hint="cs"/>
                <w:szCs w:val="24"/>
                <w:rtl/>
              </w:rPr>
              <w:t xml:space="preserve"> </w:t>
            </w:r>
            <w:r w:rsidRPr="00877C87">
              <w:rPr>
                <w:rFonts w:ascii="Arial" w:hAnsi="Arial" w:cs="Arial"/>
                <w:szCs w:val="24"/>
                <w:rtl/>
              </w:rPr>
              <w:t>ئەوان لەم نەخۆشخانەیەدا. ئێمە پرسیار لە مناڵ، گەنجان و</w:t>
            </w:r>
            <w:r>
              <w:rPr>
                <w:rFonts w:ascii="Arial" w:hAnsi="Arial" w:cs="Arial" w:hint="cs"/>
                <w:szCs w:val="24"/>
                <w:rtl/>
              </w:rPr>
              <w:t xml:space="preserve"> </w:t>
            </w:r>
            <w:r w:rsidRPr="00877C87">
              <w:rPr>
                <w:rFonts w:ascii="Arial" w:hAnsi="Arial" w:cs="Arial"/>
                <w:szCs w:val="24"/>
                <w:rtl/>
              </w:rPr>
              <w:t>دایکوباوک و سەرپەرشتیارانیان دەکەین سەبارەت بە بۆچوونیان.</w:t>
            </w:r>
          </w:p>
          <w:p w:rsidR="00877C87" w:rsidRPr="00877C87" w:rsidRDefault="00877C87" w:rsidP="00877C87">
            <w:pPr>
              <w:autoSpaceDE w:val="0"/>
              <w:autoSpaceDN w:val="0"/>
              <w:bidi/>
              <w:adjustRightInd w:val="0"/>
              <w:spacing w:before="100" w:after="0" w:line="312" w:lineRule="auto"/>
              <w:ind w:left="0" w:right="1917" w:firstLine="0"/>
              <w:rPr>
                <w:rFonts w:ascii="Arial" w:hAnsi="Arial" w:cs="Arial"/>
                <w:szCs w:val="24"/>
                <w:rtl/>
              </w:rPr>
            </w:pPr>
            <w:r w:rsidRPr="00877C87">
              <w:rPr>
                <w:rFonts w:ascii="Arial" w:hAnsi="Arial" w:cs="Arial"/>
                <w:szCs w:val="24"/>
                <w:rtl/>
              </w:rPr>
              <w:t xml:space="preserve">بەشداربوون </w:t>
            </w:r>
            <w:r w:rsidRPr="00877C87">
              <w:rPr>
                <w:rFonts w:ascii="Arial" w:eastAsiaTheme="minorEastAsia" w:hAnsi="Arial" w:cs="Arial"/>
                <w:b/>
                <w:bCs/>
                <w:color w:val="7D3B8D"/>
                <w:szCs w:val="24"/>
                <w:rtl/>
              </w:rPr>
              <w:t xml:space="preserve">خۆویستییە </w:t>
            </w:r>
            <w:r w:rsidRPr="00877C87">
              <w:rPr>
                <w:rFonts w:ascii="Arial" w:hAnsi="Arial" w:cs="Arial"/>
                <w:szCs w:val="24"/>
                <w:rtl/>
              </w:rPr>
              <w:t xml:space="preserve">و هەموو وەڵامەکان </w:t>
            </w:r>
            <w:r w:rsidRPr="00877C87">
              <w:rPr>
                <w:rFonts w:ascii="Arial" w:eastAsiaTheme="minorEastAsia" w:hAnsi="Arial" w:cs="Arial"/>
                <w:b/>
                <w:bCs/>
                <w:color w:val="7D3B8D"/>
                <w:szCs w:val="24"/>
                <w:rtl/>
              </w:rPr>
              <w:t>نهێنین</w:t>
            </w:r>
            <w:r w:rsidRPr="00877C87">
              <w:rPr>
                <w:rFonts w:ascii="Arial" w:hAnsi="Arial" w:cs="Arial"/>
                <w:szCs w:val="24"/>
                <w:rtl/>
              </w:rPr>
              <w:t xml:space="preserve"> ،</w:t>
            </w:r>
            <w:r>
              <w:rPr>
                <w:rFonts w:ascii="Arial" w:hAnsi="Arial" w:cs="Arial" w:hint="cs"/>
                <w:szCs w:val="24"/>
                <w:rtl/>
              </w:rPr>
              <w:t xml:space="preserve"> </w:t>
            </w:r>
            <w:r w:rsidRPr="00877C87">
              <w:rPr>
                <w:rFonts w:ascii="Arial" w:hAnsi="Arial" w:cs="Arial"/>
                <w:szCs w:val="24"/>
                <w:rtl/>
              </w:rPr>
              <w:t>واتە کەس نازانێت تۆ چیت وتووە.</w:t>
            </w:r>
          </w:p>
          <w:p w:rsidR="00877C87" w:rsidRPr="00877C87" w:rsidRDefault="00877C87" w:rsidP="00877C87">
            <w:pPr>
              <w:autoSpaceDE w:val="0"/>
              <w:autoSpaceDN w:val="0"/>
              <w:bidi/>
              <w:adjustRightInd w:val="0"/>
              <w:spacing w:before="100" w:after="0" w:line="312" w:lineRule="auto"/>
              <w:ind w:left="0" w:right="909" w:firstLine="0"/>
              <w:rPr>
                <w:rFonts w:ascii="Arial" w:hAnsi="Arial" w:cs="Arial"/>
                <w:szCs w:val="24"/>
                <w:rtl/>
              </w:rPr>
            </w:pPr>
            <w:r w:rsidRPr="00877C87">
              <w:rPr>
                <w:rFonts w:ascii="Arial" w:hAnsi="Arial" w:cs="Arial"/>
                <w:szCs w:val="24"/>
                <w:rtl/>
              </w:rPr>
              <w:t>ئەگەر هەڵبژێردرێیت بۆ بەشداربوون، تۆ نامەیەکت بەدەست دەگات</w:t>
            </w:r>
            <w:r>
              <w:rPr>
                <w:rFonts w:ascii="Arial" w:hAnsi="Arial" w:cs="Arial" w:hint="cs"/>
                <w:szCs w:val="24"/>
                <w:rtl/>
              </w:rPr>
              <w:t xml:space="preserve"> </w:t>
            </w:r>
            <w:r w:rsidRPr="00877C87">
              <w:rPr>
                <w:rFonts w:ascii="Arial" w:hAnsi="Arial" w:cs="Arial"/>
                <w:szCs w:val="24"/>
                <w:rtl/>
              </w:rPr>
              <w:t xml:space="preserve">و کورتە نامە </w:t>
            </w:r>
            <w:r w:rsidRPr="00877C87">
              <w:rPr>
                <w:rFonts w:ascii="Arial" w:hAnsi="Arial" w:cs="Arial"/>
                <w:szCs w:val="24"/>
              </w:rPr>
              <w:t>)</w:t>
            </w:r>
            <w:r w:rsidRPr="00877C87">
              <w:rPr>
                <w:rFonts w:ascii="Arial" w:hAnsi="Arial" w:cs="Arial"/>
                <w:szCs w:val="24"/>
                <w:rtl/>
              </w:rPr>
              <w:t>تێکست</w:t>
            </w:r>
            <w:r w:rsidRPr="00877C87">
              <w:rPr>
                <w:rFonts w:ascii="Arial" w:hAnsi="Arial" w:cs="Arial"/>
                <w:szCs w:val="24"/>
              </w:rPr>
              <w:t>(</w:t>
            </w:r>
            <w:r w:rsidRPr="00877C87">
              <w:rPr>
                <w:rFonts w:ascii="Arial" w:hAnsi="Arial" w:cs="Arial"/>
                <w:szCs w:val="24"/>
                <w:rtl/>
              </w:rPr>
              <w:t xml:space="preserve"> ی بیرخەرەوەشت بەدەست دەگات. تۆ</w:t>
            </w:r>
            <w:r>
              <w:rPr>
                <w:rFonts w:ascii="Arial" w:hAnsi="Arial" w:cs="Arial" w:hint="cs"/>
                <w:szCs w:val="24"/>
                <w:rtl/>
              </w:rPr>
              <w:t xml:space="preserve"> </w:t>
            </w:r>
            <w:r w:rsidRPr="00877C87">
              <w:rPr>
                <w:rFonts w:ascii="Arial" w:hAnsi="Arial" w:cs="Arial"/>
                <w:szCs w:val="24"/>
                <w:rtl/>
              </w:rPr>
              <w:t>پاشان دەتوانیت هەندێک پرسیار لەسەر ئینتەرنێت وەڵام بدەیتەوە.</w:t>
            </w:r>
          </w:p>
          <w:p w:rsidR="00877C87" w:rsidRPr="00877C87" w:rsidRDefault="00877C87" w:rsidP="00877C87">
            <w:pPr>
              <w:autoSpaceDE w:val="0"/>
              <w:autoSpaceDN w:val="0"/>
              <w:bidi/>
              <w:adjustRightInd w:val="0"/>
              <w:spacing w:before="100" w:after="0" w:line="312" w:lineRule="auto"/>
              <w:ind w:left="0" w:right="909" w:firstLine="0"/>
              <w:rPr>
                <w:rFonts w:ascii="Arial" w:hAnsi="Arial" w:cs="Arial"/>
                <w:szCs w:val="24"/>
                <w:rtl/>
              </w:rPr>
            </w:pPr>
            <w:r w:rsidRPr="00877C87">
              <w:rPr>
                <w:rFonts w:ascii="Arial" w:hAnsi="Arial" w:cs="Arial"/>
                <w:szCs w:val="24"/>
                <w:rtl/>
              </w:rPr>
              <w:t>بۆئەوەی بتوانین پەیوەندیت پێوە بکەین، نەخۆشخانەکە هەندێک</w:t>
            </w:r>
            <w:r>
              <w:rPr>
                <w:rFonts w:ascii="Arial" w:hAnsi="Arial" w:cs="Arial" w:hint="cs"/>
                <w:szCs w:val="24"/>
                <w:rtl/>
              </w:rPr>
              <w:t xml:space="preserve"> </w:t>
            </w:r>
            <w:r w:rsidRPr="00877C87">
              <w:rPr>
                <w:rFonts w:ascii="Arial" w:hAnsi="Arial" w:cs="Arial"/>
                <w:szCs w:val="24"/>
                <w:rtl/>
              </w:rPr>
              <w:t>وردەکاری لەگەڵ تیمی توێژینەوە هاوبەش دەکات. ئەوانە</w:t>
            </w:r>
            <w:r>
              <w:rPr>
                <w:rFonts w:ascii="Arial" w:hAnsi="Arial" w:cs="Arial" w:hint="cs"/>
                <w:szCs w:val="24"/>
                <w:rtl/>
              </w:rPr>
              <w:t xml:space="preserve"> </w:t>
            </w:r>
            <w:r w:rsidRPr="00877C87">
              <w:rPr>
                <w:rFonts w:ascii="Arial" w:hAnsi="Arial" w:cs="Arial"/>
                <w:szCs w:val="24"/>
                <w:rtl/>
              </w:rPr>
              <w:t>ناو،</w:t>
            </w:r>
            <w:r>
              <w:rPr>
                <w:rFonts w:ascii="Arial" w:hAnsi="Arial" w:cs="Arial" w:hint="cs"/>
                <w:szCs w:val="24"/>
                <w:rtl/>
              </w:rPr>
              <w:t> </w:t>
            </w:r>
            <w:r w:rsidRPr="00877C87">
              <w:rPr>
                <w:rFonts w:ascii="Arial" w:hAnsi="Arial" w:cs="Arial"/>
                <w:szCs w:val="24"/>
                <w:rtl/>
              </w:rPr>
              <w:t>ژمارە تەلەفون و ناونیشانی پۆستی تۆ لەخۆ دەگرن. ئێمە</w:t>
            </w:r>
            <w:r>
              <w:rPr>
                <w:rFonts w:ascii="Arial" w:hAnsi="Arial" w:cs="Arial" w:hint="cs"/>
                <w:szCs w:val="24"/>
                <w:rtl/>
              </w:rPr>
              <w:t xml:space="preserve"> </w:t>
            </w:r>
            <w:r w:rsidRPr="00877C87">
              <w:rPr>
                <w:rFonts w:ascii="Arial" w:hAnsi="Arial" w:cs="Arial"/>
                <w:szCs w:val="24"/>
                <w:rtl/>
              </w:rPr>
              <w:t xml:space="preserve">وردەکارییەکانت بە </w:t>
            </w:r>
            <w:r w:rsidRPr="00877C87">
              <w:rPr>
                <w:rFonts w:ascii="Arial" w:eastAsiaTheme="minorEastAsia" w:hAnsi="Arial" w:cs="Arial"/>
                <w:b/>
                <w:bCs/>
                <w:color w:val="7D3B8D"/>
                <w:szCs w:val="24"/>
                <w:rtl/>
              </w:rPr>
              <w:t>ئەمینی</w:t>
            </w:r>
            <w:r w:rsidRPr="00877C87">
              <w:rPr>
                <w:rFonts w:ascii="Arial" w:hAnsi="Arial" w:cs="Arial"/>
                <w:szCs w:val="24"/>
                <w:rtl/>
              </w:rPr>
              <w:t xml:space="preserve"> دەپارێزین.</w:t>
            </w:r>
          </w:p>
          <w:p w:rsidR="00745BFA" w:rsidRPr="00EB1333" w:rsidRDefault="00745BFA" w:rsidP="003837AF">
            <w:pPr>
              <w:autoSpaceDE w:val="0"/>
              <w:autoSpaceDN w:val="0"/>
              <w:bidi/>
              <w:adjustRightInd w:val="0"/>
              <w:spacing w:before="120" w:after="0" w:line="336" w:lineRule="auto"/>
              <w:ind w:left="0" w:right="1602" w:firstLine="0"/>
              <w:rPr>
                <w:rFonts w:asciiTheme="minorHAnsi" w:eastAsia="Poppins" w:hAnsiTheme="minorHAnsi" w:cstheme="minorHAnsi"/>
                <w:b/>
                <w:color w:val="78368B"/>
                <w:sz w:val="42"/>
                <w:rtl/>
              </w:rPr>
            </w:pPr>
          </w:p>
        </w:tc>
      </w:tr>
      <w:tr w:rsidR="00745BFA" w:rsidRPr="00EB1333" w:rsidTr="00745BFA">
        <w:tc>
          <w:tcPr>
            <w:tcW w:w="4149" w:type="dxa"/>
          </w:tcPr>
          <w:p w:rsidR="00745BFA" w:rsidRPr="00877C87" w:rsidRDefault="00877C87" w:rsidP="00877C87">
            <w:pPr>
              <w:autoSpaceDE w:val="0"/>
              <w:autoSpaceDN w:val="0"/>
              <w:bidi/>
              <w:adjustRightInd w:val="0"/>
              <w:spacing w:before="360" w:after="0" w:line="240" w:lineRule="auto"/>
              <w:ind w:left="72" w:right="720" w:firstLine="0"/>
              <w:rPr>
                <w:rFonts w:ascii="Arial" w:eastAsiaTheme="minorEastAsia" w:hAnsi="Arial" w:cs="Arial"/>
                <w:b/>
                <w:bCs/>
                <w:color w:val="FFFFFF" w:themeColor="background1"/>
                <w:szCs w:val="24"/>
                <w:rtl/>
              </w:rPr>
            </w:pPr>
            <w:r w:rsidRPr="00877C87">
              <w:rPr>
                <w:rFonts w:ascii="Arial" w:eastAsiaTheme="minorEastAsia" w:hAnsi="Arial" w:cs="Arial"/>
                <w:b/>
                <w:bCs/>
                <w:color w:val="FFFFFF" w:themeColor="background1"/>
                <w:szCs w:val="24"/>
                <w:rtl/>
              </w:rPr>
              <w:t>ئەگەر پرسیارێکت هەبوو، یان نەتویست</w:t>
            </w:r>
            <w:r>
              <w:rPr>
                <w:rFonts w:ascii="Arial" w:eastAsiaTheme="minorEastAsia" w:hAnsi="Arial" w:cs="Arial" w:hint="cs"/>
                <w:b/>
                <w:bCs/>
                <w:color w:val="FFFFFF" w:themeColor="background1"/>
                <w:szCs w:val="24"/>
                <w:rtl/>
              </w:rPr>
              <w:t xml:space="preserve"> </w:t>
            </w:r>
            <w:r w:rsidRPr="00877C87">
              <w:rPr>
                <w:rFonts w:ascii="Arial" w:eastAsiaTheme="minorEastAsia" w:hAnsi="Arial" w:cs="Arial"/>
                <w:b/>
                <w:bCs/>
                <w:color w:val="FFFFFF" w:themeColor="background1"/>
                <w:szCs w:val="24"/>
                <w:rtl/>
              </w:rPr>
              <w:t>بەشداری بکەیت، تکایە پەیوەندی بکە بە:</w:t>
            </w:r>
          </w:p>
          <w:p w:rsidR="00745BFA" w:rsidRPr="00877C87" w:rsidRDefault="00745BFA" w:rsidP="00745BFA">
            <w:pPr>
              <w:spacing w:before="120" w:after="0" w:line="276" w:lineRule="auto"/>
              <w:ind w:left="72" w:right="99" w:firstLine="0"/>
              <w:jc w:val="right"/>
              <w:rPr>
                <w:rFonts w:ascii="Nexa Bold" w:hAnsi="Nexa Bold" w:cstheme="minorHAnsi"/>
                <w:color w:val="FFFFFF" w:themeColor="background1"/>
                <w:szCs w:val="24"/>
              </w:rPr>
            </w:pPr>
            <w:r w:rsidRPr="00877C87">
              <w:rPr>
                <w:rFonts w:ascii="Nexa Bold" w:hAnsi="Nexa Bold" w:cstheme="minorHAnsi"/>
                <w:b/>
                <w:color w:val="FFFFFF" w:themeColor="background1"/>
                <w:szCs w:val="24"/>
              </w:rPr>
              <w:t xml:space="preserve">0181 XXX XXXX </w:t>
            </w:r>
            <w:r w:rsidRPr="00877C87">
              <w:rPr>
                <w:rFonts w:ascii="Nexa Bold" w:hAnsi="Nexa Bold" w:cstheme="minorHAnsi"/>
                <w:b/>
                <w:color w:val="FFFFFF" w:themeColor="background1"/>
                <w:szCs w:val="24"/>
              </w:rPr>
              <w:sym w:font="Wingdings 2" w:char="F097"/>
            </w:r>
          </w:p>
          <w:p w:rsidR="00745BFA" w:rsidRPr="00EB1333" w:rsidRDefault="00745BFA" w:rsidP="00745BFA">
            <w:pPr>
              <w:spacing w:before="60" w:after="0" w:line="276" w:lineRule="auto"/>
              <w:ind w:left="72" w:right="99" w:firstLine="0"/>
              <w:jc w:val="right"/>
              <w:rPr>
                <w:rFonts w:asciiTheme="minorHAnsi" w:eastAsia="Poppins" w:hAnsiTheme="minorHAnsi" w:cstheme="minorHAnsi"/>
                <w:b/>
                <w:color w:val="FFFFFF" w:themeColor="background1"/>
                <w:sz w:val="42"/>
              </w:rPr>
            </w:pPr>
            <w:r w:rsidRPr="00877C87">
              <w:rPr>
                <w:rFonts w:ascii="Nexa Bold" w:hAnsi="Nexa Bold" w:cstheme="minorHAnsi"/>
                <w:b/>
                <w:color w:val="FFFFFF" w:themeColor="background1"/>
                <w:szCs w:val="24"/>
              </w:rPr>
              <w:t xml:space="preserve">email@webaddress.nhs/uk </w:t>
            </w:r>
            <w:r w:rsidRPr="00877C87">
              <w:rPr>
                <w:rFonts w:ascii="Nexa Bold" w:hAnsi="Nexa Bold" w:cstheme="minorHAnsi"/>
                <w:b/>
                <w:color w:val="FFFFFF" w:themeColor="background1"/>
                <w:szCs w:val="24"/>
              </w:rPr>
              <w:sym w:font="Wingdings 2" w:char="F097"/>
            </w:r>
          </w:p>
        </w:tc>
        <w:tc>
          <w:tcPr>
            <w:tcW w:w="6039" w:type="dxa"/>
            <w:vMerge/>
          </w:tcPr>
          <w:p w:rsidR="00745BFA" w:rsidRPr="00EB1333" w:rsidRDefault="00745BFA" w:rsidP="00EB1333">
            <w:pPr>
              <w:bidi/>
              <w:spacing w:after="0" w:line="240" w:lineRule="auto"/>
              <w:ind w:left="0" w:right="288" w:firstLine="0"/>
              <w:rPr>
                <w:rFonts w:asciiTheme="minorHAnsi" w:eastAsia="Poppins" w:hAnsiTheme="minorHAnsi" w:cstheme="minorHAnsi"/>
                <w:b/>
                <w:color w:val="78368B"/>
                <w:sz w:val="42"/>
                <w:rtl/>
              </w:rPr>
            </w:pPr>
          </w:p>
        </w:tc>
      </w:tr>
    </w:tbl>
    <w:p w:rsidR="00C95377" w:rsidRPr="00EB1333" w:rsidRDefault="00C95377" w:rsidP="00745BFA">
      <w:pPr>
        <w:spacing w:before="120" w:after="0" w:line="288" w:lineRule="auto"/>
        <w:ind w:left="0" w:right="706" w:firstLine="0"/>
        <w:rPr>
          <w:rFonts w:asciiTheme="minorHAnsi" w:hAnsiTheme="minorHAnsi" w:cstheme="minorHAnsi"/>
        </w:rPr>
      </w:pPr>
      <w:bookmarkStart w:id="0" w:name="_GoBack"/>
      <w:bookmarkEnd w:id="0"/>
    </w:p>
    <w:sectPr w:rsidR="00C95377" w:rsidRPr="00EB1333" w:rsidSect="002F20C7">
      <w:headerReference w:type="default" r:id="rId7"/>
      <w:type w:val="continuous"/>
      <w:pgSz w:w="11906" w:h="16838" w:code="9"/>
      <w:pgMar w:top="533" w:right="720" w:bottom="1440" w:left="850" w:header="0" w:footer="0" w:gutter="0"/>
      <w:cols w:space="1004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65" w:rsidRDefault="00985465" w:rsidP="00C16B21">
      <w:pPr>
        <w:spacing w:after="0" w:line="240" w:lineRule="auto"/>
      </w:pPr>
      <w:r>
        <w:separator/>
      </w:r>
    </w:p>
  </w:endnote>
  <w:endnote w:type="continuationSeparator" w:id="0">
    <w:p w:rsidR="00985465" w:rsidRDefault="00985465" w:rsidP="00C1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">
    <w:altName w:val="Nex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Nexa Bold">
    <w:altName w:val="Nexa Bold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65" w:rsidRDefault="00985465" w:rsidP="00C16B21">
      <w:pPr>
        <w:spacing w:after="0" w:line="240" w:lineRule="auto"/>
      </w:pPr>
      <w:r>
        <w:separator/>
      </w:r>
    </w:p>
  </w:footnote>
  <w:footnote w:type="continuationSeparator" w:id="0">
    <w:p w:rsidR="00985465" w:rsidRDefault="00985465" w:rsidP="00C1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21" w:rsidRDefault="00C16B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2088" cy="1069669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0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77"/>
    <w:rsid w:val="00244509"/>
    <w:rsid w:val="002F20C7"/>
    <w:rsid w:val="003837AF"/>
    <w:rsid w:val="005965BA"/>
    <w:rsid w:val="00745BFA"/>
    <w:rsid w:val="00877C87"/>
    <w:rsid w:val="00985465"/>
    <w:rsid w:val="009928FE"/>
    <w:rsid w:val="00C16B21"/>
    <w:rsid w:val="00C95377"/>
    <w:rsid w:val="00D602A0"/>
    <w:rsid w:val="00EB1333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6A1095-C04B-43AC-B5F9-52FBBCF5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91" w:lineRule="auto"/>
      <w:ind w:left="10" w:hanging="10"/>
    </w:pPr>
    <w:rPr>
      <w:rFonts w:ascii="Nexa" w:eastAsia="Nexa" w:hAnsi="Nexa" w:cs="Nex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21"/>
    <w:rPr>
      <w:rFonts w:ascii="Nexa" w:eastAsia="Nexa" w:hAnsi="Nexa" w:cs="Nex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21"/>
    <w:rPr>
      <w:rFonts w:ascii="Nexa" w:eastAsia="Nexa" w:hAnsi="Nexa" w:cs="Nexa"/>
      <w:color w:val="000000"/>
      <w:sz w:val="24"/>
    </w:rPr>
  </w:style>
  <w:style w:type="table" w:styleId="TableGrid">
    <w:name w:val="Table Grid"/>
    <w:basedOn w:val="TableNormal"/>
    <w:uiPriority w:val="39"/>
    <w:rsid w:val="002F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62527-c308-4a98-98b8-9e726c57dd8b" xsi:nil="true"/>
    <lcf76f155ced4ddcb4097134ff3c332f xmlns="c497441b-d3fe-4788-8629-aff52d38f515">
      <Terms xmlns="http://schemas.microsoft.com/office/infopath/2007/PartnerControls"/>
    </lcf76f155ced4ddcb4097134ff3c332f>
    <Date2 xmlns="c497441b-d3fe-4788-8629-aff52d38f515" xsi:nil="true"/>
  </documentManagement>
</p:properties>
</file>

<file path=customXml/itemProps1.xml><?xml version="1.0" encoding="utf-8"?>
<ds:datastoreItem xmlns:ds="http://schemas.openxmlformats.org/officeDocument/2006/customXml" ds:itemID="{BF3A0295-A5A9-4B4A-9404-AD1AECD582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13829-C99D-421A-B2EC-2456B6453288}"/>
</file>

<file path=customXml/itemProps3.xml><?xml version="1.0" encoding="utf-8"?>
<ds:datastoreItem xmlns:ds="http://schemas.openxmlformats.org/officeDocument/2006/customXml" ds:itemID="{CABF7D8A-FE79-4C8C-9086-FE4C215E6A26}"/>
</file>

<file path=customXml/itemProps4.xml><?xml version="1.0" encoding="utf-8"?>
<ds:datastoreItem xmlns:ds="http://schemas.openxmlformats.org/officeDocument/2006/customXml" ds:itemID="{F444B1E0-6512-4310-A5A5-C5818EDF5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9</cp:revision>
  <dcterms:created xsi:type="dcterms:W3CDTF">2024-03-12T12:43:00Z</dcterms:created>
  <dcterms:modified xsi:type="dcterms:W3CDTF">2024-03-12T17:08:00Z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